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FC65A" w14:textId="77777777" w:rsidR="006D0331" w:rsidRDefault="006D0331" w:rsidP="006D0331">
      <w:pPr>
        <w:spacing w:after="0" w:line="240" w:lineRule="auto"/>
        <w:jc w:val="center"/>
        <w:rPr>
          <w:rFonts w:ascii="Arial" w:hAnsi="Arial" w:cs="Arial"/>
          <w:b/>
          <w:bCs/>
          <w:lang w:val="pt-BR"/>
        </w:rPr>
      </w:pPr>
      <w:r w:rsidRPr="00C67212">
        <w:rPr>
          <w:rFonts w:ascii="Arial" w:hAnsi="Arial" w:cs="Arial"/>
          <w:b/>
          <w:bCs/>
          <w:lang w:val="pt-BR"/>
        </w:rPr>
        <w:t>Prezentarea proiectului:</w:t>
      </w:r>
    </w:p>
    <w:p w14:paraId="0AC924B2" w14:textId="77777777" w:rsidR="006D0331" w:rsidRDefault="006D0331" w:rsidP="006D0331">
      <w:pPr>
        <w:spacing w:after="0" w:line="240" w:lineRule="auto"/>
        <w:jc w:val="center"/>
        <w:rPr>
          <w:rFonts w:ascii="Arial" w:hAnsi="Arial" w:cs="Arial"/>
          <w:b/>
          <w:bCs/>
          <w:lang w:val="pt-BR"/>
        </w:rPr>
      </w:pPr>
    </w:p>
    <w:p w14:paraId="61916467" w14:textId="77777777" w:rsidR="006D0331" w:rsidRDefault="006D0331" w:rsidP="006D0331">
      <w:pPr>
        <w:spacing w:after="0" w:line="240" w:lineRule="auto"/>
        <w:jc w:val="center"/>
        <w:rPr>
          <w:rFonts w:ascii="Arial" w:hAnsi="Arial" w:cs="Arial"/>
          <w:b/>
          <w:bCs/>
          <w:lang w:val="pt-BR"/>
        </w:rPr>
      </w:pPr>
      <w:r w:rsidRPr="00C67212">
        <w:rPr>
          <w:rFonts w:ascii="Arial" w:hAnsi="Arial" w:cs="Arial"/>
          <w:b/>
          <w:bCs/>
          <w:lang w:val="pt-BR"/>
        </w:rPr>
        <w:t>”DEZVOLTAREA INFRASTRUCTURII EDUCAȚIONALE/SPORTIVE, PRIN RECONFIGURAREA TERENULUI DE SPORT LA ȘCOALA GIMNAZIALĂ FILIPENI, JUDEȚUL BACĂU”</w:t>
      </w:r>
    </w:p>
    <w:p w14:paraId="21C5B5E9" w14:textId="77777777" w:rsidR="006D0331" w:rsidRPr="00C67212" w:rsidRDefault="006D0331" w:rsidP="006D0331">
      <w:pPr>
        <w:spacing w:after="0" w:line="240" w:lineRule="auto"/>
        <w:rPr>
          <w:rFonts w:ascii="Arial" w:hAnsi="Arial" w:cs="Arial"/>
          <w:b/>
          <w:bCs/>
          <w:lang w:val="pt-BR"/>
        </w:rPr>
      </w:pPr>
    </w:p>
    <w:p w14:paraId="38E0741A"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 xml:space="preserve">Unitatea Administrativă Teritorială Comuna Filipeni, județul Bacău, în calitate de beneficiar, a semnat în data de 07.09.2026 contractul de finanțare pentru proiectul ”DEZVOLTAREA INFRASTRUCTURII EDUCAȚIONALE/SPORTIVE, PRIN RECONFIGURAREA TERENULUI DE SPORT LA ȘCOALA GIMNAZIALĂ FILIPENI, JUDEȚUL BACĂU”, </w:t>
      </w:r>
      <w:r w:rsidRPr="00961B5C">
        <w:rPr>
          <w:rFonts w:ascii="Arial" w:hAnsi="Arial" w:cs="Arial"/>
          <w:b/>
          <w:bCs/>
          <w:lang w:val="pt-BR"/>
        </w:rPr>
        <w:t>Cod SMIS 349515</w:t>
      </w:r>
      <w:r w:rsidRPr="00961B5C">
        <w:rPr>
          <w:rFonts w:ascii="Arial" w:hAnsi="Arial" w:cs="Arial"/>
          <w:lang w:val="pt-BR"/>
        </w:rPr>
        <w:t>, în cadrul Programului Regional Nord-Est 2021-2027, Prioritatea PRNE_P6 O regiune educată, Apel: Dezvoltarea infrastructurii educaționale pentru învățământul timpuriu (antepreșcolar și preșcolar), primar, gimnazial, liceal filiera teoretică, vocațională, tehnologică, învățământul profesional, inclusiv dual, învățământ universitar, PR/NE/2025/6/RSO4.2/1/INVĂȚĂMÂNT COMUNE</w:t>
      </w:r>
    </w:p>
    <w:p w14:paraId="15D2D5BA" w14:textId="77777777" w:rsidR="006D0331" w:rsidRPr="00961B5C" w:rsidRDefault="006D0331" w:rsidP="006D0331">
      <w:pPr>
        <w:spacing w:after="0" w:line="240" w:lineRule="auto"/>
        <w:rPr>
          <w:rFonts w:ascii="Arial" w:hAnsi="Arial" w:cs="Arial"/>
          <w:lang w:val="pt-BR"/>
        </w:rPr>
      </w:pPr>
      <w:r w:rsidRPr="00961B5C">
        <w:rPr>
          <w:rFonts w:ascii="Arial" w:hAnsi="Arial" w:cs="Arial"/>
          <w:b/>
          <w:bCs/>
          <w:lang w:val="pt-BR"/>
        </w:rPr>
        <w:t>Obiectivul general</w:t>
      </w:r>
      <w:r w:rsidRPr="00961B5C">
        <w:rPr>
          <w:rFonts w:ascii="Arial" w:hAnsi="Arial" w:cs="Arial"/>
          <w:lang w:val="pt-BR"/>
        </w:rPr>
        <w:t xml:space="preserve"> al proiectului vizeaza Dezvoltarea infrastructurii educaționale pentru învățământul timpuriu (antepreșcolar și preșcolar), primar si gimnazial, din comuna Filipeni, judetul Bacau. Proiectul propune reabilitarea/modernizarea terenului de sport din cadrul Scolii Gimnaziale Filipeni, din satul FILIPENI, comuna FILIPENI, judetul BACĂU si dotarea cu echipamente specifice activităţilor ce se vor derula în cadrul acestuia.</w:t>
      </w:r>
    </w:p>
    <w:p w14:paraId="545DF099" w14:textId="77777777" w:rsidR="006D0331" w:rsidRPr="00961B5C" w:rsidRDefault="006D0331" w:rsidP="006D0331">
      <w:pPr>
        <w:spacing w:after="0" w:line="240" w:lineRule="auto"/>
        <w:rPr>
          <w:rFonts w:ascii="Arial" w:hAnsi="Arial" w:cs="Arial"/>
          <w:b/>
          <w:bCs/>
          <w:lang w:val="pt-BR"/>
        </w:rPr>
      </w:pPr>
      <w:r w:rsidRPr="00961B5C">
        <w:rPr>
          <w:rFonts w:ascii="Arial" w:hAnsi="Arial" w:cs="Arial"/>
          <w:b/>
          <w:bCs/>
          <w:lang w:val="pt-BR"/>
        </w:rPr>
        <w:t>Obiectivele specifice ale proiectului</w:t>
      </w:r>
    </w:p>
    <w:p w14:paraId="32E407FB" w14:textId="77777777" w:rsidR="006D0331" w:rsidRPr="00961B5C" w:rsidRDefault="006D0331" w:rsidP="006D0331">
      <w:pPr>
        <w:spacing w:after="0" w:line="240" w:lineRule="auto"/>
        <w:rPr>
          <w:rFonts w:ascii="Arial" w:hAnsi="Arial" w:cs="Arial"/>
          <w:lang w:val="pt-BR"/>
        </w:rPr>
      </w:pPr>
      <w:r w:rsidRPr="00961B5C">
        <w:rPr>
          <w:rFonts w:ascii="Arial" w:hAnsi="Arial" w:cs="Arial"/>
          <w:b/>
          <w:bCs/>
          <w:lang w:val="pt-BR"/>
        </w:rPr>
        <w:t>Obiectivul specific 1</w:t>
      </w:r>
      <w:r w:rsidRPr="00961B5C">
        <w:rPr>
          <w:rFonts w:ascii="Arial" w:hAnsi="Arial" w:cs="Arial"/>
          <w:lang w:val="pt-BR"/>
        </w:rPr>
        <w:t>: Îmbunătățirea accesului egal la servicii de calitate și incluzive în educație, prin dezvoltarea infrastructurii sportive, respectiv prin reconfigurarea si dotarea terenului de sport la școala gimnazială Filipeni, judetul Bacău.</w:t>
      </w:r>
    </w:p>
    <w:p w14:paraId="7112FF53" w14:textId="77777777" w:rsidR="006D0331" w:rsidRPr="00961B5C" w:rsidRDefault="006D0331" w:rsidP="006D0331">
      <w:pPr>
        <w:spacing w:after="0" w:line="240" w:lineRule="auto"/>
        <w:rPr>
          <w:rFonts w:ascii="Arial" w:hAnsi="Arial" w:cs="Arial"/>
          <w:lang w:val="pt-BR"/>
        </w:rPr>
      </w:pPr>
      <w:r w:rsidRPr="00961B5C">
        <w:rPr>
          <w:rFonts w:ascii="Arial" w:hAnsi="Arial" w:cs="Arial"/>
          <w:b/>
          <w:bCs/>
          <w:lang w:val="pt-BR"/>
        </w:rPr>
        <w:t>Obiectivul specific 2</w:t>
      </w:r>
      <w:r w:rsidRPr="00961B5C">
        <w:rPr>
          <w:rFonts w:ascii="Arial" w:hAnsi="Arial" w:cs="Arial"/>
          <w:lang w:val="pt-BR"/>
        </w:rPr>
        <w:t>: Achiziția unui microbuz electric școlar si a statiei de incarcare, esențial pentru îmbunătățirea infrastructurii educaționale și facilitarea accesului echitabil la învățământ, în special pentru copiii din satele comunei Filipeni, zone cu populație școlară dispersată și acces limitat la transport public. Montarea de Panouri fotovoltaice pe acoperișul școlii existente.</w:t>
      </w:r>
    </w:p>
    <w:p w14:paraId="00D9F683"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Proiectul vizează dezvoltarea infrastructurii educaționale și sportive din cadrul Școlii Gimnaziale Filipeni, situată în comuna Filipeni, județul Bacău. Investiția propusă urmărește reconfigurarea și modernizarea spațiilor existente, în special prin:</w:t>
      </w:r>
    </w:p>
    <w:p w14:paraId="44D2ADAC"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Amenajarea unui teren de sport multifuncțional, (fotbal, handbal, baschet) cu suprafață sintetică, prevăzut cu copertină ușoară (structură metalică și membrană tensionată). Suprafața aproximativă: 24 x 42 m.</w:t>
      </w:r>
    </w:p>
    <w:p w14:paraId="615D6E29"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Se amenajează un loc de joacă destinat ciclului primar, cu echipamente certificate (leagăne, tobogane, etc.), montate pe strat de protecție (ex: tartan sau nisip), cu împrejmuire metalică de protecție, echipat cu:</w:t>
      </w:r>
    </w:p>
    <w:p w14:paraId="23DD0D48" w14:textId="1987AF52" w:rsidR="006D0331" w:rsidRPr="00961B5C" w:rsidRDefault="006D0331" w:rsidP="006D0331">
      <w:pPr>
        <w:spacing w:after="0" w:line="240" w:lineRule="auto"/>
        <w:rPr>
          <w:rFonts w:ascii="Arial" w:hAnsi="Arial" w:cs="Arial"/>
          <w:lang w:val="pt-BR"/>
        </w:rPr>
      </w:pPr>
      <w:r w:rsidRPr="00961B5C">
        <w:rPr>
          <w:rFonts w:ascii="Arial" w:hAnsi="Arial" w:cs="Arial"/>
          <w:lang w:val="pt-BR"/>
        </w:rPr>
        <w:t>4 ansambluri de echipamente metalice (inclusiv cățărătoare și tobogane),</w:t>
      </w:r>
      <w:r>
        <w:rPr>
          <w:rFonts w:ascii="Arial" w:hAnsi="Arial" w:cs="Arial"/>
          <w:lang w:val="pt-BR"/>
        </w:rPr>
        <w:t xml:space="preserve"> </w:t>
      </w:r>
      <w:r w:rsidRPr="00961B5C">
        <w:rPr>
          <w:rFonts w:ascii="Arial" w:hAnsi="Arial" w:cs="Arial"/>
          <w:lang w:val="pt-BR"/>
        </w:rPr>
        <w:t>1 leagăn,</w:t>
      </w:r>
      <w:r>
        <w:rPr>
          <w:rFonts w:ascii="Arial" w:hAnsi="Arial" w:cs="Arial"/>
          <w:lang w:val="pt-BR"/>
        </w:rPr>
        <w:t xml:space="preserve"> </w:t>
      </w:r>
      <w:r w:rsidRPr="00961B5C">
        <w:rPr>
          <w:rFonts w:ascii="Arial" w:hAnsi="Arial" w:cs="Arial"/>
          <w:lang w:val="pt-BR"/>
        </w:rPr>
        <w:t>3 balansoare.</w:t>
      </w:r>
    </w:p>
    <w:p w14:paraId="72535580"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Montarea unei gradene/tribune cu  podea din WPC( care va fi achizitionata si montata) Realizata din profil metalic 100x50 mm. Gradena 96 de locuri, dimensiune 1.30 x 28.80 m, pe 2 randuri.</w:t>
      </w:r>
    </w:p>
    <w:p w14:paraId="02D8B00D" w14:textId="69616C5B" w:rsidR="006D0331" w:rsidRPr="00961B5C" w:rsidRDefault="006D0331" w:rsidP="006D0331">
      <w:pPr>
        <w:spacing w:after="0" w:line="240" w:lineRule="auto"/>
        <w:rPr>
          <w:rFonts w:ascii="Arial" w:hAnsi="Arial" w:cs="Arial"/>
          <w:lang w:val="pt-BR"/>
        </w:rPr>
      </w:pPr>
      <w:r w:rsidRPr="00961B5C">
        <w:rPr>
          <w:rFonts w:ascii="Arial" w:hAnsi="Arial" w:cs="Arial"/>
          <w:lang w:val="pt-BR"/>
        </w:rPr>
        <w:t>Parcări și circulații auto</w:t>
      </w:r>
      <w:r>
        <w:rPr>
          <w:rFonts w:ascii="Arial" w:hAnsi="Arial" w:cs="Arial"/>
          <w:lang w:val="pt-BR"/>
        </w:rPr>
        <w:t xml:space="preserve"> </w:t>
      </w:r>
      <w:r w:rsidRPr="00961B5C">
        <w:rPr>
          <w:rFonts w:ascii="Arial" w:hAnsi="Arial" w:cs="Arial"/>
          <w:lang w:val="pt-BR"/>
        </w:rPr>
        <w:t>- Parcare autoturisme: 2 locuri</w:t>
      </w:r>
      <w:r>
        <w:rPr>
          <w:rFonts w:ascii="Arial" w:hAnsi="Arial" w:cs="Arial"/>
          <w:lang w:val="pt-BR"/>
        </w:rPr>
        <w:t xml:space="preserve">, </w:t>
      </w:r>
      <w:r w:rsidRPr="00961B5C">
        <w:rPr>
          <w:rFonts w:ascii="Arial" w:hAnsi="Arial" w:cs="Arial"/>
          <w:lang w:val="pt-BR"/>
        </w:rPr>
        <w:t xml:space="preserve">- Parcare autobuz electric: 1 loc </w:t>
      </w:r>
    </w:p>
    <w:p w14:paraId="4DE69DD7"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 Stație de încărcare electrică: 1 punct de încărcare pentru autobuz, racordat la rețeaua electrică și echipat conform standardelor în vigoare.</w:t>
      </w:r>
    </w:p>
    <w:p w14:paraId="23422703"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Se vor amenaja alei pietonale care leagă clădirea existentă a școlii de terenul de sport, locul de joacă și zona de acces. Suprafața va fi finisată cu pavele prefabricate sau beton amprentat.</w:t>
      </w:r>
    </w:p>
    <w:p w14:paraId="3BDF69C5" w14:textId="77777777" w:rsidR="006D0331" w:rsidRDefault="006D0331" w:rsidP="006D0331">
      <w:pPr>
        <w:spacing w:after="0" w:line="240" w:lineRule="auto"/>
        <w:rPr>
          <w:rFonts w:ascii="Arial" w:hAnsi="Arial" w:cs="Arial"/>
          <w:lang w:val="pt-BR"/>
        </w:rPr>
      </w:pPr>
      <w:r w:rsidRPr="00961B5C">
        <w:rPr>
          <w:rFonts w:ascii="Arial" w:hAnsi="Arial" w:cs="Arial"/>
          <w:lang w:val="pt-BR"/>
        </w:rPr>
        <w:t xml:space="preserve">Pe acoperișul școlii existente se </w:t>
      </w:r>
      <w:r>
        <w:rPr>
          <w:rFonts w:ascii="Arial" w:hAnsi="Arial" w:cs="Arial"/>
          <w:lang w:val="pt-BR"/>
        </w:rPr>
        <w:t xml:space="preserve">va </w:t>
      </w:r>
      <w:r w:rsidRPr="00961B5C">
        <w:rPr>
          <w:rFonts w:ascii="Arial" w:hAnsi="Arial" w:cs="Arial"/>
          <w:lang w:val="pt-BR"/>
        </w:rPr>
        <w:t>mont</w:t>
      </w:r>
      <w:r>
        <w:rPr>
          <w:rFonts w:ascii="Arial" w:hAnsi="Arial" w:cs="Arial"/>
          <w:lang w:val="pt-BR"/>
        </w:rPr>
        <w:t>a</w:t>
      </w:r>
      <w:r w:rsidRPr="00961B5C">
        <w:rPr>
          <w:rFonts w:ascii="Arial" w:hAnsi="Arial" w:cs="Arial"/>
          <w:lang w:val="pt-BR"/>
        </w:rPr>
        <w:t xml:space="preserve"> un sistem de panouri fotovoltaice destinate producerii de energie electrică pentru consum propriu. Sistemul va fi dimensionat pe baza consumului mediu al școlii.</w:t>
      </w:r>
    </w:p>
    <w:p w14:paraId="2F6BF503" w14:textId="162895F9" w:rsidR="00DB2681" w:rsidRPr="00DB2681" w:rsidRDefault="00DB2681" w:rsidP="00DB2681">
      <w:pPr>
        <w:spacing w:after="0" w:line="240" w:lineRule="auto"/>
        <w:rPr>
          <w:rFonts w:ascii="Arial" w:hAnsi="Arial" w:cs="Arial"/>
          <w:b/>
          <w:bCs/>
          <w:lang w:val="ro-RO"/>
        </w:rPr>
      </w:pPr>
      <w:r w:rsidRPr="00DB2681">
        <w:rPr>
          <w:rFonts w:ascii="Arial" w:hAnsi="Arial" w:cs="Arial"/>
          <w:b/>
          <w:bCs/>
          <w:lang w:val="pt-BR"/>
        </w:rPr>
        <w:t>Rezultate așteptate:</w:t>
      </w:r>
    </w:p>
    <w:p w14:paraId="17ADA4C7" w14:textId="7E842AD4" w:rsidR="00DB2681" w:rsidRPr="00DB2681" w:rsidRDefault="00DB2681" w:rsidP="00DB2681">
      <w:pPr>
        <w:spacing w:after="0" w:line="240" w:lineRule="auto"/>
        <w:rPr>
          <w:rFonts w:ascii="Arial" w:hAnsi="Arial" w:cs="Arial"/>
          <w:lang w:val="pt-BR"/>
        </w:rPr>
      </w:pPr>
      <w:r w:rsidRPr="00DB2681">
        <w:rPr>
          <w:rFonts w:ascii="Arial" w:hAnsi="Arial" w:cs="Arial"/>
          <w:lang w:val="pt-BR"/>
        </w:rPr>
        <w:t>1.</w:t>
      </w:r>
      <w:r w:rsidRPr="00DB2681">
        <w:rPr>
          <w:rFonts w:ascii="Arial" w:hAnsi="Arial" w:cs="Arial"/>
          <w:lang w:val="pt-BR"/>
        </w:rPr>
        <w:tab/>
        <w:t>Numar total participanti la procesul educational in unitatea de infrastructura subiect al proiectului - Scoala Coordonatoare Filipeni sat Filipeni, judetul Bacau - 155 participanti din care:</w:t>
      </w:r>
    </w:p>
    <w:p w14:paraId="7B972DEC" w14:textId="77777777" w:rsidR="00DB2681" w:rsidRPr="00DB2681" w:rsidRDefault="00DB2681" w:rsidP="00DB2681">
      <w:pPr>
        <w:spacing w:after="0" w:line="240" w:lineRule="auto"/>
        <w:rPr>
          <w:rFonts w:ascii="Arial" w:hAnsi="Arial" w:cs="Arial"/>
          <w:lang w:val="pt-BR"/>
        </w:rPr>
      </w:pPr>
      <w:r w:rsidRPr="00DB2681">
        <w:rPr>
          <w:rFonts w:ascii="Arial" w:hAnsi="Arial" w:cs="Arial"/>
          <w:lang w:val="pt-BR"/>
        </w:rPr>
        <w:t>-75 fete</w:t>
      </w:r>
    </w:p>
    <w:p w14:paraId="71C9A972" w14:textId="77777777" w:rsidR="00DB2681" w:rsidRPr="00DB2681" w:rsidRDefault="00DB2681" w:rsidP="00DB2681">
      <w:pPr>
        <w:spacing w:after="0" w:line="240" w:lineRule="auto"/>
        <w:rPr>
          <w:rFonts w:ascii="Arial" w:hAnsi="Arial" w:cs="Arial"/>
          <w:lang w:val="pt-BR"/>
        </w:rPr>
      </w:pPr>
      <w:r w:rsidRPr="00DB2681">
        <w:rPr>
          <w:rFonts w:ascii="Arial" w:hAnsi="Arial" w:cs="Arial"/>
          <w:lang w:val="pt-BR"/>
        </w:rPr>
        <w:t>-80 baieti</w:t>
      </w:r>
    </w:p>
    <w:p w14:paraId="60767E36" w14:textId="77777777" w:rsidR="00DB2681" w:rsidRPr="00DB2681" w:rsidRDefault="00DB2681" w:rsidP="00DB2681">
      <w:pPr>
        <w:spacing w:after="0" w:line="240" w:lineRule="auto"/>
        <w:rPr>
          <w:rFonts w:ascii="Arial" w:hAnsi="Arial" w:cs="Arial"/>
          <w:lang w:val="pt-BR"/>
        </w:rPr>
      </w:pPr>
      <w:r w:rsidRPr="00DB2681">
        <w:rPr>
          <w:rFonts w:ascii="Arial" w:hAnsi="Arial" w:cs="Arial"/>
          <w:lang w:val="pt-BR"/>
        </w:rPr>
        <w:t>-0 persoane cu dizabilitati,</w:t>
      </w:r>
    </w:p>
    <w:p w14:paraId="3CD4CAF0" w14:textId="77777777" w:rsidR="00DB2681" w:rsidRPr="00DB2681" w:rsidRDefault="00DB2681" w:rsidP="00DB2681">
      <w:pPr>
        <w:spacing w:after="0" w:line="240" w:lineRule="auto"/>
        <w:rPr>
          <w:rFonts w:ascii="Arial" w:hAnsi="Arial" w:cs="Arial"/>
          <w:lang w:val="pt-BR"/>
        </w:rPr>
      </w:pPr>
      <w:r w:rsidRPr="00DB2681">
        <w:rPr>
          <w:rFonts w:ascii="Arial" w:hAnsi="Arial" w:cs="Arial"/>
          <w:lang w:val="pt-BR"/>
        </w:rPr>
        <w:t xml:space="preserve">-105 persoane apartinand categoriilor dezavantajate </w:t>
      </w:r>
    </w:p>
    <w:p w14:paraId="4A7A338D" w14:textId="77777777" w:rsidR="00DB2681" w:rsidRPr="00DB2681" w:rsidRDefault="00DB2681" w:rsidP="00DB2681">
      <w:pPr>
        <w:spacing w:after="0" w:line="240" w:lineRule="auto"/>
        <w:rPr>
          <w:rFonts w:ascii="Arial" w:hAnsi="Arial" w:cs="Arial"/>
          <w:lang w:val="pt-BR"/>
        </w:rPr>
      </w:pPr>
      <w:r w:rsidRPr="00DB2681">
        <w:rPr>
          <w:rFonts w:ascii="Arial" w:hAnsi="Arial" w:cs="Arial"/>
          <w:lang w:val="pt-BR"/>
        </w:rPr>
        <w:t>Valoarea indicatorului la inceputul implementarii proiectului este 155.</w:t>
      </w:r>
    </w:p>
    <w:p w14:paraId="4D18844F" w14:textId="77777777" w:rsidR="00DB2681" w:rsidRPr="00DB2681" w:rsidRDefault="00DB2681" w:rsidP="00DB2681">
      <w:pPr>
        <w:spacing w:after="0" w:line="240" w:lineRule="auto"/>
        <w:rPr>
          <w:rFonts w:ascii="Arial" w:hAnsi="Arial" w:cs="Arial"/>
          <w:lang w:val="pt-BR"/>
        </w:rPr>
      </w:pPr>
    </w:p>
    <w:p w14:paraId="4098AD9B" w14:textId="77777777" w:rsidR="00DB2681" w:rsidRPr="00DB2681" w:rsidRDefault="00DB2681" w:rsidP="00DB2681">
      <w:pPr>
        <w:spacing w:after="0" w:line="240" w:lineRule="auto"/>
        <w:rPr>
          <w:rFonts w:ascii="Arial" w:hAnsi="Arial" w:cs="Arial"/>
          <w:lang w:val="pt-BR"/>
        </w:rPr>
      </w:pPr>
    </w:p>
    <w:p w14:paraId="3C48E428" w14:textId="77777777" w:rsidR="00DB2681" w:rsidRPr="00DB2681" w:rsidRDefault="00DB2681" w:rsidP="00DB2681">
      <w:pPr>
        <w:spacing w:after="0" w:line="240" w:lineRule="auto"/>
        <w:rPr>
          <w:rFonts w:ascii="Arial" w:hAnsi="Arial" w:cs="Arial"/>
          <w:lang w:val="pt-BR"/>
        </w:rPr>
      </w:pPr>
      <w:r w:rsidRPr="00DB2681">
        <w:rPr>
          <w:rFonts w:ascii="Arial" w:hAnsi="Arial" w:cs="Arial"/>
          <w:lang w:val="pt-BR"/>
        </w:rPr>
        <w:lastRenderedPageBreak/>
        <w:t>2.</w:t>
      </w:r>
      <w:r w:rsidRPr="00DB2681">
        <w:rPr>
          <w:rFonts w:ascii="Arial" w:hAnsi="Arial" w:cs="Arial"/>
          <w:lang w:val="pt-BR"/>
        </w:rPr>
        <w:tab/>
        <w:t>Numar unitati de infrastructura educationala pentru invatamant general obligatoriu (scoli I-VIII, inclusiv nivelul clasei pregatitoare) reconfigurare/modernizate teren de sport si dotate - 1 unitate de infrastructura educationala cu teren de sport reconfigurat/modernizat si dotat, Scoala Coordonatoare Filipeni, sat Filipeni, judetul Bacau.</w:t>
      </w:r>
    </w:p>
    <w:p w14:paraId="6437AEA5" w14:textId="5365ABFF" w:rsidR="00DB2681" w:rsidRPr="00961B5C" w:rsidRDefault="00DB2681" w:rsidP="00DB2681">
      <w:pPr>
        <w:spacing w:after="0" w:line="240" w:lineRule="auto"/>
        <w:rPr>
          <w:rFonts w:ascii="Arial" w:hAnsi="Arial" w:cs="Arial"/>
          <w:lang w:val="pt-BR"/>
        </w:rPr>
      </w:pPr>
      <w:r w:rsidRPr="00DB2681">
        <w:rPr>
          <w:rFonts w:ascii="Arial" w:hAnsi="Arial" w:cs="Arial"/>
          <w:lang w:val="pt-BR"/>
        </w:rPr>
        <w:t>Valoarea indicatorului la inceputul implementarii proiectului este 0</w:t>
      </w:r>
    </w:p>
    <w:p w14:paraId="04E96F94" w14:textId="77777777" w:rsidR="006D0331" w:rsidRPr="00961B5C" w:rsidRDefault="006D0331" w:rsidP="006D0331">
      <w:pPr>
        <w:spacing w:after="0" w:line="240" w:lineRule="auto"/>
        <w:rPr>
          <w:rFonts w:ascii="Arial" w:hAnsi="Arial" w:cs="Arial"/>
          <w:b/>
          <w:bCs/>
          <w:lang w:val="pt-BR"/>
        </w:rPr>
      </w:pPr>
      <w:r w:rsidRPr="00961B5C">
        <w:rPr>
          <w:rFonts w:ascii="Arial" w:hAnsi="Arial" w:cs="Arial"/>
          <w:b/>
          <w:bCs/>
          <w:lang w:val="pt-BR"/>
        </w:rPr>
        <w:t>Beneficiari direcţi:</w:t>
      </w:r>
    </w:p>
    <w:p w14:paraId="0A6A3F69"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-populaţia scolara din comuna Filipeni, satul Filipeni, judetul Bacău cu acces la unitatea de infrastructura educationala reabilitata/modernizata  si dotata, respectiv 155 elevi;</w:t>
      </w:r>
    </w:p>
    <w:p w14:paraId="290F4CED" w14:textId="77777777" w:rsidR="006D0331" w:rsidRPr="00961B5C" w:rsidRDefault="006D0331" w:rsidP="006D0331">
      <w:pPr>
        <w:spacing w:after="0" w:line="240" w:lineRule="auto"/>
        <w:rPr>
          <w:rFonts w:ascii="Arial" w:hAnsi="Arial" w:cs="Arial"/>
          <w:lang w:val="pt-BR"/>
        </w:rPr>
      </w:pPr>
      <w:r w:rsidRPr="00961B5C">
        <w:rPr>
          <w:rFonts w:ascii="Arial" w:hAnsi="Arial" w:cs="Arial"/>
          <w:lang w:val="pt-BR"/>
        </w:rPr>
        <w:t>-cadrele didactice din cadrul Scolii coordonatore Filipeni, -administraţia locala implicata: comuna Filipeni. Se mizează pe expertiza tehnică şi managerială existentă la nivelul local. Beneficiari indirecţi:</w:t>
      </w:r>
    </w:p>
    <w:p w14:paraId="4B06F943" w14:textId="3D48B841" w:rsidR="006D0331" w:rsidRDefault="006D0331" w:rsidP="006D0331">
      <w:pPr>
        <w:spacing w:after="0" w:line="240" w:lineRule="auto"/>
        <w:rPr>
          <w:rFonts w:ascii="Arial" w:hAnsi="Arial" w:cs="Arial"/>
          <w:lang w:val="pt-BR"/>
        </w:rPr>
      </w:pPr>
      <w:r w:rsidRPr="00961B5C">
        <w:rPr>
          <w:rFonts w:ascii="Arial" w:hAnsi="Arial" w:cs="Arial"/>
          <w:lang w:val="pt-BR"/>
        </w:rPr>
        <w:t>-populaţia satelor adiacente amplasamentului Scolii Coordonatoare Filipeni</w:t>
      </w:r>
      <w:r>
        <w:rPr>
          <w:rFonts w:ascii="Arial" w:hAnsi="Arial" w:cs="Arial"/>
          <w:lang w:val="pt-BR"/>
        </w:rPr>
        <w:t>.</w:t>
      </w:r>
    </w:p>
    <w:p w14:paraId="61C4B149" w14:textId="77777777" w:rsidR="006D0331" w:rsidRPr="00961B5C" w:rsidRDefault="006D0331" w:rsidP="006D0331">
      <w:pPr>
        <w:spacing w:after="0" w:line="240" w:lineRule="auto"/>
        <w:rPr>
          <w:rFonts w:ascii="Arial" w:hAnsi="Arial" w:cs="Arial"/>
          <w:lang w:val="pt-BR"/>
        </w:rPr>
      </w:pPr>
    </w:p>
    <w:p w14:paraId="41249D4E" w14:textId="1542231D" w:rsidR="00DB2681" w:rsidRPr="00DB2681" w:rsidRDefault="006D0331" w:rsidP="00DB2681">
      <w:pPr>
        <w:spacing w:after="0" w:line="240" w:lineRule="auto"/>
        <w:jc w:val="center"/>
        <w:rPr>
          <w:rFonts w:ascii="Arial" w:hAnsi="Arial" w:cs="Arial"/>
          <w:lang w:val="pt-BR"/>
        </w:rPr>
      </w:pPr>
      <w:r w:rsidRPr="00961B5C">
        <w:rPr>
          <w:rFonts w:ascii="Arial" w:hAnsi="Arial" w:cs="Arial"/>
          <w:lang w:val="pt-BR"/>
        </w:rPr>
        <w:t>Valoarea totală a proiectului: 4.259.190,40 lei, din care valoarea eligibilă din PR NE este în cuantum de 4.174.006,59 lei și reprezintă finanțare nerambursabilă</w:t>
      </w:r>
      <w:r w:rsidR="00DB2681">
        <w:rPr>
          <w:rFonts w:ascii="Arial" w:hAnsi="Arial" w:cs="Arial"/>
          <w:lang w:val="pt-BR"/>
        </w:rPr>
        <w:t xml:space="preserve"> iar </w:t>
      </w:r>
      <w:r w:rsidR="00DB2681" w:rsidRPr="00DB2681">
        <w:rPr>
          <w:rFonts w:ascii="Arial" w:hAnsi="Arial" w:cs="Arial"/>
          <w:lang w:val="pt-BR"/>
        </w:rPr>
        <w:t>Valoare eligibilă</w:t>
      </w:r>
      <w:r w:rsidR="00DB2681">
        <w:rPr>
          <w:rFonts w:ascii="Arial" w:hAnsi="Arial" w:cs="Arial"/>
          <w:lang w:val="pt-BR"/>
        </w:rPr>
        <w:t xml:space="preserve"> </w:t>
      </w:r>
      <w:r w:rsidR="00DB2681" w:rsidRPr="00DB2681">
        <w:rPr>
          <w:rFonts w:ascii="Arial" w:hAnsi="Arial" w:cs="Arial"/>
          <w:lang w:val="pt-BR"/>
        </w:rPr>
        <w:t>nerambursabilă din</w:t>
      </w:r>
    </w:p>
    <w:p w14:paraId="65955F05" w14:textId="2EA052EF" w:rsidR="006D0331" w:rsidRPr="00961B5C" w:rsidRDefault="00DB2681" w:rsidP="00DB2681">
      <w:pPr>
        <w:spacing w:after="0" w:line="240" w:lineRule="auto"/>
        <w:jc w:val="center"/>
        <w:rPr>
          <w:rFonts w:ascii="Arial" w:hAnsi="Arial" w:cs="Arial"/>
          <w:lang w:val="pt-BR"/>
        </w:rPr>
      </w:pPr>
      <w:r w:rsidRPr="00DB2681">
        <w:rPr>
          <w:rFonts w:ascii="Arial" w:hAnsi="Arial" w:cs="Arial"/>
          <w:lang w:val="pt-BR"/>
        </w:rPr>
        <w:t>partea fondurilor(FEDR</w:t>
      </w:r>
      <w:r w:rsidR="004F1DD0">
        <w:rPr>
          <w:rFonts w:ascii="Arial" w:hAnsi="Arial" w:cs="Arial"/>
          <w:lang w:val="pt-BR"/>
        </w:rPr>
        <w:t>)</w:t>
      </w:r>
      <w:r>
        <w:rPr>
          <w:rFonts w:ascii="Arial" w:hAnsi="Arial" w:cs="Arial"/>
          <w:lang w:val="pt-BR"/>
        </w:rPr>
        <w:t xml:space="preserve"> este de </w:t>
      </w:r>
      <w:r w:rsidRPr="00DB2681">
        <w:rPr>
          <w:rFonts w:ascii="Arial" w:hAnsi="Arial" w:cs="Arial"/>
          <w:lang w:val="pt-BR"/>
        </w:rPr>
        <w:t>2.768.473,76</w:t>
      </w:r>
      <w:r>
        <w:rPr>
          <w:rFonts w:ascii="Arial" w:hAnsi="Arial" w:cs="Arial"/>
          <w:lang w:val="pt-BR"/>
        </w:rPr>
        <w:t xml:space="preserve"> lei</w:t>
      </w:r>
      <w:r w:rsidR="006D0331" w:rsidRPr="00961B5C">
        <w:rPr>
          <w:rFonts w:ascii="Arial" w:hAnsi="Arial" w:cs="Arial"/>
          <w:lang w:val="pt-BR"/>
        </w:rPr>
        <w:t>.</w:t>
      </w:r>
    </w:p>
    <w:p w14:paraId="3778C255" w14:textId="77C3D382" w:rsidR="00091831" w:rsidRPr="00795AD3" w:rsidRDefault="006D0331" w:rsidP="006D0331">
      <w:pPr>
        <w:spacing w:after="0" w:line="240" w:lineRule="auto"/>
        <w:jc w:val="center"/>
        <w:rPr>
          <w:rFonts w:ascii="Montserrat Medium" w:hAnsi="Montserrat Medium"/>
          <w:color w:val="254896"/>
          <w:sz w:val="24"/>
          <w:szCs w:val="24"/>
          <w:lang w:val="pt-BR"/>
        </w:rPr>
      </w:pPr>
      <w:r w:rsidRPr="00961B5C">
        <w:rPr>
          <w:rFonts w:ascii="Arial" w:hAnsi="Arial" w:cs="Arial"/>
          <w:lang w:val="pt-BR"/>
        </w:rPr>
        <w:t>Data începerii și finalizării proiectului: 08.09.2026 – 07.09.2028</w:t>
      </w:r>
      <w:r>
        <w:rPr>
          <w:rFonts w:ascii="Arial" w:hAnsi="Arial" w:cs="Arial"/>
          <w:lang w:val="pt-BR"/>
        </w:rPr>
        <w:t>.</w:t>
      </w:r>
    </w:p>
    <w:sectPr w:rsidR="00091831" w:rsidRPr="00795AD3" w:rsidSect="0038128F">
      <w:headerReference w:type="default" r:id="rId7"/>
      <w:footerReference w:type="default" r:id="rId8"/>
      <w:headerReference w:type="first" r:id="rId9"/>
      <w:footerReference w:type="first" r:id="rId10"/>
      <w:pgSz w:w="11906" w:h="16838" w:code="9"/>
      <w:pgMar w:top="284" w:right="567" w:bottom="1418" w:left="567" w:header="51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1402" w14:textId="77777777" w:rsidR="00374A04" w:rsidRDefault="00374A04" w:rsidP="00C2191D">
      <w:pPr>
        <w:spacing w:after="0" w:line="240" w:lineRule="auto"/>
      </w:pPr>
      <w:r>
        <w:separator/>
      </w:r>
    </w:p>
  </w:endnote>
  <w:endnote w:type="continuationSeparator" w:id="0">
    <w:p w14:paraId="49C352DC" w14:textId="77777777" w:rsidR="00374A04" w:rsidRDefault="00374A04" w:rsidP="00C21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0C23" w14:textId="36C61B01" w:rsidR="00A46815" w:rsidRDefault="001665CE">
    <w:pPr>
      <w:pStyle w:val="Footer"/>
    </w:pPr>
    <w:r>
      <w:rPr>
        <w:noProof/>
      </w:rPr>
      <w:drawing>
        <wp:anchor distT="0" distB="0" distL="114300" distR="114300" simplePos="0" relativeHeight="251663360" behindDoc="0" locked="0" layoutInCell="1" allowOverlap="1" wp14:anchorId="63B1FA5E" wp14:editId="6906D3B2">
          <wp:simplePos x="0" y="0"/>
          <wp:positionH relativeFrom="column">
            <wp:posOffset>3795395</wp:posOffset>
          </wp:positionH>
          <wp:positionV relativeFrom="paragraph">
            <wp:posOffset>-112414</wp:posOffset>
          </wp:positionV>
          <wp:extent cx="3084830" cy="226695"/>
          <wp:effectExtent l="0" t="0" r="1270" b="1905"/>
          <wp:wrapSquare wrapText="bothSides"/>
          <wp:docPr id="1241937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830" cy="2266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E6F3" w14:textId="7476ED72" w:rsidR="00A46815" w:rsidRDefault="001665CE">
    <w:pPr>
      <w:pStyle w:val="Footer"/>
    </w:pPr>
    <w:r>
      <w:rPr>
        <w:noProof/>
      </w:rPr>
      <w:drawing>
        <wp:anchor distT="0" distB="0" distL="114300" distR="114300" simplePos="0" relativeHeight="251660288" behindDoc="0" locked="0" layoutInCell="1" allowOverlap="1" wp14:anchorId="49B8AD21" wp14:editId="118024A7">
          <wp:simplePos x="0" y="0"/>
          <wp:positionH relativeFrom="column">
            <wp:posOffset>3793490</wp:posOffset>
          </wp:positionH>
          <wp:positionV relativeFrom="paragraph">
            <wp:posOffset>-105732</wp:posOffset>
          </wp:positionV>
          <wp:extent cx="3084830" cy="226695"/>
          <wp:effectExtent l="0" t="0" r="1270" b="1905"/>
          <wp:wrapSquare wrapText="bothSides"/>
          <wp:docPr id="596684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830" cy="2266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A70E7" w14:textId="77777777" w:rsidR="00374A04" w:rsidRDefault="00374A04" w:rsidP="00C2191D">
      <w:pPr>
        <w:spacing w:after="0" w:line="240" w:lineRule="auto"/>
      </w:pPr>
      <w:r>
        <w:separator/>
      </w:r>
    </w:p>
  </w:footnote>
  <w:footnote w:type="continuationSeparator" w:id="0">
    <w:p w14:paraId="477B0E1D" w14:textId="77777777" w:rsidR="00374A04" w:rsidRDefault="00374A04" w:rsidP="00C21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784" w14:textId="77777777" w:rsidR="00C2191D" w:rsidRDefault="00C2191D">
    <w:pPr>
      <w:pStyle w:val="Header"/>
    </w:pPr>
  </w:p>
  <w:p w14:paraId="5113637F" w14:textId="77777777" w:rsidR="00C2191D" w:rsidRDefault="00C21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963B" w14:textId="77777777" w:rsidR="006E71CD" w:rsidRDefault="00A46815">
    <w:pPr>
      <w:pStyle w:val="Header"/>
    </w:pPr>
    <w:r>
      <w:rPr>
        <w:noProof/>
      </w:rPr>
      <w:drawing>
        <wp:inline distT="0" distB="0" distL="0" distR="0" wp14:anchorId="6AF68FBA" wp14:editId="0FF4C716">
          <wp:extent cx="6840220" cy="943610"/>
          <wp:effectExtent l="0" t="0" r="0" b="8890"/>
          <wp:docPr id="1220423006" name="Picture 122042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D-Head.wmf"/>
                  <pic:cNvPicPr/>
                </pic:nvPicPr>
                <pic:blipFill>
                  <a:blip r:embed="rId1">
                    <a:extLst>
                      <a:ext uri="{28A0092B-C50C-407E-A947-70E740481C1C}">
                        <a14:useLocalDpi xmlns:a14="http://schemas.microsoft.com/office/drawing/2010/main" val="0"/>
                      </a:ext>
                    </a:extLst>
                  </a:blip>
                  <a:stretch>
                    <a:fillRect/>
                  </a:stretch>
                </pic:blipFill>
                <pic:spPr>
                  <a:xfrm>
                    <a:off x="0" y="0"/>
                    <a:ext cx="6840220" cy="9436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91D"/>
    <w:rsid w:val="00091831"/>
    <w:rsid w:val="001665CE"/>
    <w:rsid w:val="00182386"/>
    <w:rsid w:val="00282EC1"/>
    <w:rsid w:val="002B5C79"/>
    <w:rsid w:val="00301A1C"/>
    <w:rsid w:val="00355232"/>
    <w:rsid w:val="00374A04"/>
    <w:rsid w:val="0038128F"/>
    <w:rsid w:val="0043337B"/>
    <w:rsid w:val="0049487A"/>
    <w:rsid w:val="004F1DD0"/>
    <w:rsid w:val="00584EC7"/>
    <w:rsid w:val="00627F5E"/>
    <w:rsid w:val="006D0331"/>
    <w:rsid w:val="006D2DDC"/>
    <w:rsid w:val="006E71CD"/>
    <w:rsid w:val="00721938"/>
    <w:rsid w:val="00795AD3"/>
    <w:rsid w:val="00A16EF7"/>
    <w:rsid w:val="00A46815"/>
    <w:rsid w:val="00AC54F3"/>
    <w:rsid w:val="00B44699"/>
    <w:rsid w:val="00C2191D"/>
    <w:rsid w:val="00CE1513"/>
    <w:rsid w:val="00DB2681"/>
    <w:rsid w:val="00DE246A"/>
    <w:rsid w:val="00E70BFF"/>
    <w:rsid w:val="00F549E7"/>
    <w:rsid w:val="00FD6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B1EFC"/>
  <w15:chartTrackingRefBased/>
  <w15:docId w15:val="{85CBE665-EBDD-404F-8F7A-1217DC59C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91D"/>
  </w:style>
  <w:style w:type="paragraph" w:styleId="Footer">
    <w:name w:val="footer"/>
    <w:basedOn w:val="Normal"/>
    <w:link w:val="FooterChar"/>
    <w:uiPriority w:val="99"/>
    <w:unhideWhenUsed/>
    <w:rsid w:val="00C21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1B9CB-5386-40FE-ACE2-ACB7526CC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AEDD-PC</cp:lastModifiedBy>
  <cp:revision>3</cp:revision>
  <dcterms:created xsi:type="dcterms:W3CDTF">2026-09-19T06:42:00Z</dcterms:created>
  <dcterms:modified xsi:type="dcterms:W3CDTF">2026-09-27T07:04:00Z</dcterms:modified>
</cp:coreProperties>
</file>